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B9D" w:rsidRDefault="00BF1B9D" w:rsidP="00BF1B9D">
      <w:pPr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ТЕМА: « ВЛАСТИВОСТ</w:t>
      </w:r>
      <w:r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І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ФУНКЦ</w:t>
      </w:r>
      <w:r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ІЙ»</w:t>
      </w:r>
    </w:p>
    <w:p w:rsidR="00BF1B9D" w:rsidRDefault="00BF1B9D" w:rsidP="00BF1B9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2D570D">
        <w:rPr>
          <w:rFonts w:ascii="Times New Roman" w:hAnsi="Times New Roman" w:cs="Times New Roman"/>
          <w:b/>
          <w:sz w:val="28"/>
          <w:szCs w:val="24"/>
          <w:lang w:val="uk-UA"/>
        </w:rPr>
        <w:t>Мета:</w:t>
      </w:r>
      <w:r w:rsidRPr="002D570D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</w:p>
    <w:p w:rsidR="00BF1B9D" w:rsidRPr="002D570D" w:rsidRDefault="00BF1B9D" w:rsidP="00BF1B9D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2D570D">
        <w:rPr>
          <w:rFonts w:ascii="Times New Roman" w:hAnsi="Times New Roman" w:cs="Times New Roman"/>
          <w:sz w:val="24"/>
          <w:szCs w:val="24"/>
          <w:lang w:val="uk-UA"/>
        </w:rPr>
        <w:t xml:space="preserve">Узагальнити і систематизувати знання </w:t>
      </w:r>
      <w:r>
        <w:rPr>
          <w:rFonts w:ascii="Times New Roman" w:hAnsi="Times New Roman" w:cs="Times New Roman"/>
          <w:sz w:val="24"/>
          <w:szCs w:val="24"/>
          <w:lang w:val="uk-UA"/>
        </w:rPr>
        <w:t>учнів</w:t>
      </w:r>
      <w:r w:rsidRPr="002D570D">
        <w:rPr>
          <w:rFonts w:ascii="Times New Roman" w:hAnsi="Times New Roman" w:cs="Times New Roman"/>
          <w:sz w:val="24"/>
          <w:szCs w:val="24"/>
          <w:lang w:val="uk-UA"/>
        </w:rPr>
        <w:t xml:space="preserve"> про </w:t>
      </w:r>
      <w:r>
        <w:rPr>
          <w:rFonts w:ascii="Times New Roman" w:hAnsi="Times New Roman" w:cs="Times New Roman"/>
          <w:sz w:val="24"/>
          <w:szCs w:val="24"/>
          <w:lang w:val="uk-UA"/>
        </w:rPr>
        <w:t>властивості функцій</w:t>
      </w:r>
      <w:r w:rsidRPr="002D570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F1B9D" w:rsidRPr="002D570D" w:rsidRDefault="00BF1B9D" w:rsidP="00BF1B9D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2D570D">
        <w:rPr>
          <w:rFonts w:ascii="Times New Roman" w:hAnsi="Times New Roman" w:cs="Times New Roman"/>
          <w:sz w:val="24"/>
          <w:szCs w:val="24"/>
          <w:lang w:val="uk-UA"/>
        </w:rPr>
        <w:t>Розвивати логічне мислення, математичне мовлення, пам'ять, увагу, спостережливість.</w:t>
      </w:r>
    </w:p>
    <w:p w:rsidR="00BF1B9D" w:rsidRPr="002D570D" w:rsidRDefault="00BF1B9D" w:rsidP="00BF1B9D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2D570D">
        <w:rPr>
          <w:rFonts w:ascii="Times New Roman" w:hAnsi="Times New Roman" w:cs="Times New Roman"/>
          <w:sz w:val="24"/>
          <w:szCs w:val="24"/>
          <w:lang w:val="uk-UA"/>
        </w:rPr>
        <w:t>Виховувати математичну культуру, наполегливість, інтерес до математики.</w:t>
      </w:r>
    </w:p>
    <w:p w:rsidR="00BF1B9D" w:rsidRDefault="00BF1B9D" w:rsidP="00BF1B9D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2D570D">
        <w:rPr>
          <w:rFonts w:ascii="Times New Roman" w:hAnsi="Times New Roman" w:cs="Times New Roman"/>
          <w:sz w:val="24"/>
          <w:szCs w:val="24"/>
          <w:lang w:val="uk-UA"/>
        </w:rPr>
        <w:t>Збагачувати інтелектуальний потенціал.</w:t>
      </w:r>
    </w:p>
    <w:p w:rsidR="00BF1B9D" w:rsidRDefault="00BF1B9D" w:rsidP="00BF1B9D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ХІД УРОКУ.</w:t>
      </w:r>
    </w:p>
    <w:p w:rsidR="00BF1B9D" w:rsidRDefault="00BF1B9D" w:rsidP="00BF1B9D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І. Організаційний момент. Перевірка домашнього завдання.</w:t>
      </w:r>
    </w:p>
    <w:p w:rsidR="00BF1B9D" w:rsidRDefault="00BF1B9D" w:rsidP="00BF1B9D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ІІ. Актуалізація опорних знань.</w:t>
      </w:r>
    </w:p>
    <w:p w:rsidR="00BF1B9D" w:rsidRPr="00C14C9F" w:rsidRDefault="00BF1B9D" w:rsidP="00BF1B9D">
      <w:pPr>
        <w:pStyle w:val="a3"/>
        <w:numPr>
          <w:ilvl w:val="0"/>
          <w:numId w:val="2"/>
        </w:numPr>
        <w:jc w:val="left"/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 xml:space="preserve">Парні і непарні функції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Функція y = f(x) називається </w:t>
      </w:r>
      <w:r w:rsidRPr="001A6EDF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парною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, якщо для будь-яких х і (-х) із області визначення функції виконується рівність f(-x)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= f(x).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Функція у=f(x) називається </w:t>
      </w:r>
      <w:r w:rsidRPr="001A6EDF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непарною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, якщо для будь-яких х і (-х) із області визначення функції виконується рівність f(-x)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=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-f(x). Якщо функція y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=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f(x) така, що хоча б для однієї пари х і (-х) виявилося, що f(-x)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-f(x), і хоча б для однієї пари значення х і (-х) виявилось, що f(-x)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= 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f(x), то функція називається функцією </w:t>
      </w:r>
      <w:r w:rsidRPr="001A6EDF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загального виду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.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Приклади парних функцій: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=х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, у=х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4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, у=х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6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,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у=х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4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+х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+1, у=х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6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-х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, у= -х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8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-х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4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+1,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Приклади непарних функцій: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y=x, y=x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3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, y=x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5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,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y=x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7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, y=x+x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19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, y=-x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13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+x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7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Приклади функцій загального виду: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y=x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+x, y=(x+2)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4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,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y=(x-1)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3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, y=x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3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+x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6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, y=x-x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4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.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Якщо функція у=f(x) є парною, то її графік симетричний відносно осі ординат.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Якщо функція y=f(x) є непарною, то її графік симетричний відносно початку координат.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Приклад 1.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Визначити, чи є дана функція парною, непарною, загального виду: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f(х)=2х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4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+3х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+7;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Розв’язання.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f(-х)=2(-х)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4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+3(-х)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+7=2х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4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+3х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+7= f(х).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Дана функція парна.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Приклад 2.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Визначити, чи є дана функція парною, непарною, загального виду: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f(х)=(х+3)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5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.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Розв’язання. </w:t>
      </w:r>
    </w:p>
    <w:p w:rsidR="00BF1B9D" w:rsidRPr="00C14C9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f(-х)=(-х+3)</w:t>
      </w:r>
      <w:r w:rsidRPr="00C14C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5</w:t>
      </w: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≠f(х) 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14C9F">
        <w:rPr>
          <w:rFonts w:ascii="Times New Roman" w:eastAsiaTheme="minorEastAsia" w:hAnsi="Times New Roman" w:cs="Times New Roman"/>
          <w:sz w:val="24"/>
          <w:szCs w:val="24"/>
          <w:lang w:val="uk-UA"/>
        </w:rPr>
        <w:t>Дана функція не є ні парною ні непарною. Вона є функцією загального вигляду.</w:t>
      </w:r>
    </w:p>
    <w:p w:rsidR="00BF1B9D" w:rsidRPr="001A6EDF" w:rsidRDefault="00BF1B9D" w:rsidP="00BF1B9D">
      <w:pPr>
        <w:jc w:val="left"/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2. </w:t>
      </w:r>
      <w:r w:rsidRPr="001A6EDF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 xml:space="preserve">Монотонність функції </w:t>
      </w:r>
    </w:p>
    <w:p w:rsidR="00BF1B9D" w:rsidRPr="001A6ED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Функція є </w:t>
      </w:r>
      <w:r w:rsidRPr="001A6EDF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зростаючою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на даному числовому проміжку Х, якщо більшому значенню аргументу відповідає більше значення функції, тобто для кожного х</w:t>
      </w:r>
      <w:r w:rsidRPr="001A6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1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, х</w:t>
      </w:r>
      <w:r w:rsidRPr="001A6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2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якщо х</w:t>
      </w:r>
      <w:r w:rsidRPr="001A6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 xml:space="preserve"> 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&gt;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х</w:t>
      </w:r>
      <w:r w:rsidRPr="001A6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1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, то f(x</w:t>
      </w:r>
      <w:r w:rsidRPr="001A6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2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&gt;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f(x</w:t>
      </w:r>
      <w:r w:rsidRPr="001A6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1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). </w:t>
      </w:r>
    </w:p>
    <w:p w:rsidR="00BF1B9D" w:rsidRPr="001A6ED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Функція є </w:t>
      </w:r>
      <w:r w:rsidRPr="001A6EDF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спадною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на даному числовому проміжку Х, якщо більшому значенню аргументу відповідає менше значення функції, тобто для кожного х</w:t>
      </w:r>
      <w:r w:rsidRPr="001A6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1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, х</w:t>
      </w:r>
      <w:r w:rsidRPr="001A6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2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якщо х</w:t>
      </w:r>
      <w:r w:rsidRPr="001A6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3E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х</w:t>
      </w:r>
      <w:r w:rsidRPr="001A6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1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, то f(x</w:t>
      </w:r>
      <w:r w:rsidRPr="001A6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2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3C"/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f(x</w:t>
      </w:r>
      <w:r w:rsidRPr="001A6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1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). 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Функція, тільки зростаюча чи тільки спадна на даному числовому проміжку, називається </w:t>
      </w:r>
      <w:r w:rsidRPr="001A6EDF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 xml:space="preserve">монотонною 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на цьому проміжку.</w:t>
      </w:r>
    </w:p>
    <w:p w:rsidR="00BF1B9D" w:rsidRPr="001A6EDF" w:rsidRDefault="00BF1B9D" w:rsidP="00BF1B9D">
      <w:pPr>
        <w:jc w:val="left"/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3. </w:t>
      </w:r>
      <w:r w:rsidRPr="001A6EDF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Проміжки</w:t>
      </w:r>
      <w:r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 xml:space="preserve"> знакосталості і корені функції.</w:t>
      </w:r>
    </w:p>
    <w:p w:rsidR="00BF1B9D" w:rsidRPr="001A6ED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BF1B9D" w:rsidRPr="001A6ED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Числові проміжки, на яких функція зберігає свій знак ( тобто залишається додатною чи від’ємною), називаються </w:t>
      </w:r>
      <w:r w:rsidRPr="001A6EDF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проміжками знакосталості функції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. Наприклад, для функції у = х,у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&gt;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0 при х &gt;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0 і 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&lt;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0 при 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&lt;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0. 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Значення аргументу х є D(f ), при яких функція f(x) = 0 , називаються </w:t>
      </w:r>
      <w:r w:rsidRPr="001A6EDF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нулями функції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. Ясно, що значення аргументу, при яких функція перетворюється в нуль, - це абсциси точок перетину графіка функції з віссю Ох . Наприклад, для функції у = х + 2 нулем функції є х = -2 ; для функції у = х</w:t>
      </w:r>
      <w:r w:rsidRPr="001A6ED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5х + 6 нулями функції є х</w:t>
      </w:r>
      <w:r w:rsidRPr="001A6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1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= 2 , х</w:t>
      </w:r>
      <w:r w:rsidRPr="001A6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2</w:t>
      </w:r>
      <w:r w:rsidRPr="001A6EDF">
        <w:rPr>
          <w:rFonts w:ascii="Times New Roman" w:eastAsiaTheme="minorEastAsia" w:hAnsi="Times New Roman" w:cs="Times New Roman"/>
          <w:sz w:val="24"/>
          <w:szCs w:val="24"/>
          <w:lang w:val="uk-UA"/>
        </w:rPr>
        <w:t>=3.</w:t>
      </w:r>
    </w:p>
    <w:p w:rsidR="00BF1B9D" w:rsidRDefault="00BF1B9D" w:rsidP="00BF1B9D">
      <w:pPr>
        <w:pStyle w:val="a3"/>
        <w:ind w:left="1080" w:hanging="108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ІІІ. Закріплення знань та навичок.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Встановіть парність або непарність функції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а) 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6656B3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6656B3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              г) 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4х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б) 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+х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-х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          д) 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6656B3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5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+ 6;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в) 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6656B3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6656B3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             е) 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6656B3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+ 5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6656B3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2.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6656B3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Знайдіть нулі функції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6656B3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8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+ 15               Відповідь: 3; 5.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б) 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х+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2</m:t>
                </m:r>
              </m:den>
            </m:f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х-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4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Відповідь: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uk-UA"/>
          </w:rPr>
          <m:t xml:space="preserve">;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4</m:t>
            </m:r>
          </m:den>
        </m:f>
      </m:oMath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в) 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-3-6х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10х+1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           Відповідь:  – 0,5 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г) </w:t>
      </w:r>
      <w:r w:rsidRPr="006656B3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9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-4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            Відповідь: 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1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3</m:t>
            </m:r>
          </m:den>
        </m:f>
      </m:oMath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3. Довести, що функція 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f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x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зростаюча, якщо </w:t>
      </w:r>
      <w:r w:rsidRPr="00595ED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CE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R.</w:t>
      </w:r>
    </w:p>
    <w:p w:rsidR="00BF1B9D" w:rsidRPr="002D570D" w:rsidRDefault="00BF1B9D" w:rsidP="00BF1B9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Розв’</w:t>
      </w:r>
      <w:r w:rsidRPr="002D570D">
        <w:rPr>
          <w:rFonts w:ascii="Times New Roman" w:eastAsiaTheme="minorEastAsia" w:hAnsi="Times New Roman" w:cs="Times New Roman"/>
          <w:sz w:val="24"/>
          <w:szCs w:val="24"/>
        </w:rPr>
        <w:t>язок.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Нехай   </w:t>
      </w:r>
      <w:r w:rsidRPr="00595ED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595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1,   </w:t>
      </w:r>
      <w:r w:rsidRPr="00595ED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595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2,   </w:t>
      </w:r>
      <w:r w:rsidRPr="00595ED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595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&gt; </w:t>
      </w:r>
      <w:r w:rsidRPr="00595ED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595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1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        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f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2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2 ∙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3,2</w:t>
      </w:r>
    </w:p>
    <w:p w:rsidR="00BF1B9D" w:rsidRPr="00595ED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3.95pt;margin-top:23.05pt;width:23.25pt;height:18.75pt;flip:y;z-index:251660288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       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f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1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2 ∙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1</w:t>
      </w:r>
    </w:p>
    <w:p w:rsidR="00BF1B9D" w:rsidRPr="00595EDF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       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f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2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595EDF">
        <w:rPr>
          <w:rFonts w:ascii="Times New Roman" w:eastAsiaTheme="minorEastAsia" w:hAnsi="Times New Roman" w:cs="Times New Roman"/>
          <w:sz w:val="24"/>
          <w:szCs w:val="24"/>
        </w:rPr>
        <w:t xml:space="preserve">&gt; 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f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1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DE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</w:t>
      </w:r>
    </w:p>
    <w:p w:rsidR="00BF1B9D" w:rsidRPr="006656B3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4. Довести, що функція 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f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x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-х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х+1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спадна, якщо </w:t>
      </w:r>
      <w:r w:rsidRPr="00595ED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CE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(–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5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– 1)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C8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(– 1; +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5"/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BF1B9D" w:rsidRPr="00595EDF" w:rsidRDefault="00BF1B9D" w:rsidP="00BF1B9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Розв’</w:t>
      </w:r>
      <w:r w:rsidRPr="00595EDF">
        <w:rPr>
          <w:rFonts w:ascii="Times New Roman" w:eastAsiaTheme="minorEastAsia" w:hAnsi="Times New Roman" w:cs="Times New Roman"/>
          <w:sz w:val="24"/>
          <w:szCs w:val="24"/>
        </w:rPr>
        <w:t>язок.</w:t>
      </w:r>
    </w:p>
    <w:p w:rsidR="00BF1B9D" w:rsidRPr="00595EDF" w:rsidRDefault="00BF1B9D" w:rsidP="00BF1B9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Нехай </w:t>
      </w:r>
      <w:r w:rsidRPr="00595ED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595EDF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CE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(–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5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– 1), </w:t>
      </w:r>
      <w:r w:rsidRPr="00595EDF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595EDF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CE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(–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5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– 1), </w:t>
      </w:r>
      <w:r w:rsidRPr="00595EDF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595EDF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&lt; </w:t>
      </w:r>
      <w:r w:rsidRPr="00595EDF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595EDF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тобто </w:t>
      </w:r>
      <w:r w:rsidRPr="00595EDF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595EDF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Pr="00595EDF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595EDF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&gt; 0</w:t>
      </w:r>
    </w:p>
    <w:p w:rsidR="00BF1B9D" w:rsidRDefault="00BF1B9D" w:rsidP="00BF1B9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C811D0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pict>
          <v:shape id="_x0000_s1027" type="#_x0000_t32" style="position:absolute;margin-left:383.45pt;margin-top:1.55pt;width:26.25pt;height:18pt;flip:x;z-index:251661312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f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x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1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– 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f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x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2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sub>
            </m:sSub>
          </m:num>
          <m:den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х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+1</m:t>
                </m:r>
              </m:e>
            </m:d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х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+1</m:t>
                </m:r>
              </m:e>
            </m:d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&gt; 0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E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f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x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1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 </w:t>
      </w:r>
      <w:r w:rsidRPr="0052603B">
        <w:rPr>
          <w:rFonts w:ascii="Times New Roman" w:eastAsiaTheme="minorEastAsia" w:hAnsi="Times New Roman" w:cs="Times New Roman"/>
          <w:sz w:val="24"/>
          <w:szCs w:val="24"/>
        </w:rPr>
        <w:t>&gt;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f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x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2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DE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на </w:t>
      </w:r>
      <w:r w:rsidRPr="00595ED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CE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(–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5"/>
      </w:r>
      <w:r>
        <w:rPr>
          <w:rFonts w:ascii="Times New Roman" w:hAnsi="Times New Roman" w:cs="Times New Roman"/>
          <w:sz w:val="24"/>
          <w:szCs w:val="24"/>
          <w:lang w:val="uk-UA"/>
        </w:rPr>
        <w:t>; – 1).</w:t>
      </w:r>
    </w:p>
    <w:p w:rsidR="00BF1B9D" w:rsidRDefault="00BF1B9D" w:rsidP="00BF1B9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Аналогічно, на </w:t>
      </w:r>
      <w:r w:rsidRPr="00595ED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CE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(– 1; +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5"/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5. Знайти проміжки знакосталості функції  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f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x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4(х+2)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C811D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034" style="position:absolute;margin-left:240.2pt;margin-top:10.15pt;width:21pt;height:17.25pt;z-index:-251648000" strokecolor="white [3212]">
            <v:textbox>
              <w:txbxContent>
                <w:p w:rsidR="00BF1B9D" w:rsidRPr="0052603B" w:rsidRDefault="00BF1B9D" w:rsidP="00BF1B9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+</w:t>
                  </w:r>
                  <w:r w:rsidRPr="0052603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</w:p>
              </w:txbxContent>
            </v:textbox>
          </v:rect>
        </w:pict>
      </w:r>
      <w:r w:rsidRPr="00C811D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033" style="position:absolute;margin-left:176.45pt;margin-top:10.15pt;width:21pt;height:17.25pt;z-index:-251649024" strokecolor="white [3212]">
            <v:textbox>
              <w:txbxContent>
                <w:p w:rsidR="00BF1B9D" w:rsidRPr="0052603B" w:rsidRDefault="00BF1B9D" w:rsidP="00BF1B9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2603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– </w:t>
                  </w:r>
                </w:p>
              </w:txbxContent>
            </v:textbox>
          </v:rect>
        </w:pict>
      </w:r>
      <w:r w:rsidRPr="00C811D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2" style="position:absolute;margin-left:220.7pt;margin-top:10.15pt;width:62.25pt;height:14.1pt;z-index:251666432" coordsize="1245,282" path="m,282c60,242,153,84,360,42,567,,1061,30,1245,27e" filled="f">
            <v:path arrowok="t"/>
          </v:shape>
        </w:pict>
      </w:r>
      <w:r w:rsidRPr="00C811D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1" style="position:absolute;margin-left:159.2pt;margin-top:11.9pt;width:60pt;height:12.35pt;z-index:251665408" coordsize="1200,247" path="m,22c135,24,625,,825,37v200,37,297,166,375,210e" filled="f">
            <v:path arrowok="t"/>
          </v:shape>
        </w:pict>
      </w:r>
      <w:r w:rsidRPr="00C811D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margin-left:159.95pt;margin-top:28pt;width:56.25pt;height:.05pt;z-index:251663360" o:connectortype="straight"/>
        </w:pict>
      </w:r>
      <w:r w:rsidRPr="00C811D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margin-left:222.95pt;margin-top:28pt;width:57.75pt;height:0;z-index:251664384" o:connectortype="straight">
            <v:stroke endarrow="block"/>
          </v:shape>
        </w:pict>
      </w:r>
      <w:r w:rsidRPr="00C811D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oval id="_x0000_s1028" style="position:absolute;margin-left:216.2pt;margin-top:24.25pt;width:6.75pt;height:8.25pt;z-index:251662336"/>
        </w:pic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f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x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2D570D">
        <w:rPr>
          <w:rFonts w:ascii="Times New Roman" w:eastAsiaTheme="minorEastAsia" w:hAnsi="Times New Roman" w:cs="Times New Roman"/>
          <w:sz w:val="24"/>
          <w:szCs w:val="24"/>
        </w:rPr>
        <w:t>&gt;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2D570D">
        <w:rPr>
          <w:rFonts w:ascii="Times New Roman" w:eastAsiaTheme="minorEastAsia" w:hAnsi="Times New Roman" w:cs="Times New Roman"/>
          <w:sz w:val="24"/>
          <w:szCs w:val="24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4(х+2)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2D570D">
        <w:rPr>
          <w:rFonts w:ascii="Times New Roman" w:eastAsiaTheme="minorEastAsia" w:hAnsi="Times New Roman" w:cs="Times New Roman"/>
          <w:sz w:val="24"/>
          <w:szCs w:val="24"/>
        </w:rPr>
        <w:t>&gt;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2D570D">
        <w:rPr>
          <w:rFonts w:ascii="Times New Roman" w:eastAsiaTheme="minorEastAsia" w:hAnsi="Times New Roman" w:cs="Times New Roman"/>
          <w:sz w:val="24"/>
          <w:szCs w:val="24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                                                               – 2   </w:t>
      </w:r>
    </w:p>
    <w:p w:rsidR="00BF1B9D" w:rsidRDefault="00BF1B9D" w:rsidP="00BF1B9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                                                </w:t>
      </w:r>
      <w:r w:rsidRPr="00595ED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CE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(– 2; +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5"/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BF1B9D" w:rsidRDefault="00BF1B9D" w:rsidP="00BF1B9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C811D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041" style="position:absolute;margin-left:240.2pt;margin-top:10.15pt;width:21pt;height:17.25pt;z-index:-251640832;mso-position-horizontal-relative:text;mso-position-vertical-relative:text" strokecolor="white [3212]">
            <v:textbox>
              <w:txbxContent>
                <w:p w:rsidR="00BF1B9D" w:rsidRPr="0052603B" w:rsidRDefault="00BF1B9D" w:rsidP="00BF1B9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+</w:t>
                  </w:r>
                  <w:r w:rsidRPr="0052603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</w:p>
              </w:txbxContent>
            </v:textbox>
          </v:rect>
        </w:pict>
      </w:r>
      <w:r w:rsidRPr="00C811D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040" style="position:absolute;margin-left:176.45pt;margin-top:10.15pt;width:21pt;height:17.25pt;z-index:-251641856;mso-position-horizontal-relative:text;mso-position-vertical-relative:text" strokecolor="white [3212]">
            <v:textbox>
              <w:txbxContent>
                <w:p w:rsidR="00BF1B9D" w:rsidRPr="0052603B" w:rsidRDefault="00BF1B9D" w:rsidP="00BF1B9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2603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– </w:t>
                  </w:r>
                </w:p>
              </w:txbxContent>
            </v:textbox>
          </v:rect>
        </w:pict>
      </w:r>
      <w:r w:rsidRPr="00C811D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9" style="position:absolute;margin-left:220.7pt;margin-top:10.15pt;width:62.25pt;height:14.1pt;z-index:251673600;mso-position-horizontal-relative:text;mso-position-vertical-relative:text" coordsize="1245,282" path="m,282c60,242,153,84,360,42,567,,1061,30,1245,27e" filled="f">
            <v:path arrowok="t"/>
          </v:shape>
        </w:pict>
      </w:r>
      <w:r w:rsidRPr="00C811D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8" style="position:absolute;margin-left:159.2pt;margin-top:11.9pt;width:60pt;height:12.35pt;z-index:251672576;mso-position-horizontal-relative:text;mso-position-vertical-relative:text" coordsize="1200,247" path="m,22c135,24,625,,825,37v200,37,297,166,375,210e" filled="f">
            <v:path arrowok="t"/>
          </v:shape>
        </w:pict>
      </w:r>
      <w:r w:rsidRPr="00C811D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margin-left:159.95pt;margin-top:28pt;width:56.25pt;height:.05pt;z-index:251670528;mso-position-horizontal-relative:text;mso-position-vertical-relative:text" o:connectortype="straight"/>
        </w:pict>
      </w:r>
      <w:r w:rsidRPr="00C811D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margin-left:222.95pt;margin-top:28pt;width:57.75pt;height:0;z-index:251671552;mso-position-horizontal-relative:text;mso-position-vertical-relative:text" o:connectortype="straight">
            <v:stroke endarrow="block"/>
          </v:shape>
        </w:pict>
      </w:r>
      <w:r w:rsidRPr="00C811D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oval id="_x0000_s1035" style="position:absolute;margin-left:216.2pt;margin-top:24.25pt;width:6.75pt;height:8.25pt;z-index:251669504;mso-position-horizontal-relative:text;mso-position-vertical-relative:text"/>
        </w:pic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f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7C1CA5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x</w:t>
      </w:r>
      <w:r w:rsidRPr="007C1CA5">
        <w:rPr>
          <w:rFonts w:ascii="Times New Roman" w:eastAsiaTheme="minorEastAsia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2D570D">
        <w:rPr>
          <w:rFonts w:ascii="Times New Roman" w:eastAsiaTheme="minorEastAsia" w:hAnsi="Times New Roman" w:cs="Times New Roman"/>
          <w:sz w:val="24"/>
          <w:szCs w:val="24"/>
        </w:rPr>
        <w:t>&lt;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2D570D">
        <w:rPr>
          <w:rFonts w:ascii="Times New Roman" w:eastAsiaTheme="minorEastAsia" w:hAnsi="Times New Roman" w:cs="Times New Roman"/>
          <w:sz w:val="24"/>
          <w:szCs w:val="24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4(х+2)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2D570D">
        <w:rPr>
          <w:rFonts w:ascii="Times New Roman" w:eastAsiaTheme="minorEastAsia" w:hAnsi="Times New Roman" w:cs="Times New Roman"/>
          <w:sz w:val="24"/>
          <w:szCs w:val="24"/>
        </w:rPr>
        <w:t>&lt;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2D570D">
        <w:rPr>
          <w:rFonts w:ascii="Times New Roman" w:eastAsiaTheme="minorEastAsia" w:hAnsi="Times New Roman" w:cs="Times New Roman"/>
          <w:sz w:val="24"/>
          <w:szCs w:val="24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                                                               – 2   </w:t>
      </w:r>
    </w:p>
    <w:p w:rsidR="00BF1B9D" w:rsidRPr="0052603B" w:rsidRDefault="00BF1B9D" w:rsidP="00BF1B9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                                                </w:t>
      </w:r>
      <w:r w:rsidRPr="00595ED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CE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(–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5"/>
      </w:r>
      <w:r>
        <w:rPr>
          <w:rFonts w:ascii="Times New Roman" w:hAnsi="Times New Roman" w:cs="Times New Roman"/>
          <w:sz w:val="24"/>
          <w:szCs w:val="24"/>
          <w:lang w:val="uk-UA"/>
        </w:rPr>
        <w:t>; – 2)</w:t>
      </w:r>
    </w:p>
    <w:p w:rsidR="00BF1B9D" w:rsidRDefault="00BF1B9D" w:rsidP="00BF1B9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 Знайдіть проміжки знакосталості функцій:</w:t>
      </w:r>
    </w:p>
    <w:p w:rsidR="00BF1B9D" w:rsidRDefault="00BF1B9D" w:rsidP="00BF1B9D">
      <w:pPr>
        <w:jc w:val="left"/>
        <w:rPr>
          <w:rFonts w:ascii="Times New Roman" w:hAnsi="Times New Roman" w:cs="Times New Roman"/>
          <w:sz w:val="24"/>
          <w:szCs w:val="24"/>
          <w:vertAlign w:val="superscript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 = ( х – 3)(х + 4)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</w:p>
    <w:p w:rsidR="00BF1B9D" w:rsidRDefault="00BF1B9D" w:rsidP="00BF1B9D">
      <w:pPr>
        <w:jc w:val="left"/>
        <w:rPr>
          <w:rFonts w:ascii="Times New Roman" w:hAnsi="Times New Roman" w:cs="Times New Roman"/>
          <w:sz w:val="24"/>
          <w:szCs w:val="24"/>
          <w:vertAlign w:val="superscript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 = ( х – 5) ( х + 6)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2х-7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5-3х</m:t>
            </m:r>
          </m:den>
        </m:f>
      </m:oMath>
    </w:p>
    <w:p w:rsidR="00BF1B9D" w:rsidRPr="00A6083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у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- 5х+6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 xml:space="preserve">2- 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16</m:t>
            </m:r>
          </m:den>
        </m:f>
      </m:oMath>
    </w:p>
    <w:p w:rsidR="00BF1B9D" w:rsidRDefault="00BF1B9D" w:rsidP="00BF1B9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- 5х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+5х+6</m:t>
            </m:r>
          </m:den>
        </m:f>
      </m:oMath>
    </w:p>
    <w:p w:rsidR="00BF1B9D" w:rsidRDefault="00BF1B9D" w:rsidP="00BF1B9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F1B9D" w:rsidRPr="00F92020" w:rsidRDefault="00BF1B9D" w:rsidP="00BF1B9D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92020">
        <w:rPr>
          <w:rFonts w:ascii="Times New Roman" w:hAnsi="Times New Roman" w:cs="Times New Roman"/>
          <w:sz w:val="24"/>
          <w:szCs w:val="24"/>
        </w:rPr>
        <w:t>. Підведення підсумків. Виставлення оцінок.</w:t>
      </w:r>
    </w:p>
    <w:p w:rsidR="00BF1B9D" w:rsidRPr="00F92020" w:rsidRDefault="00BF1B9D" w:rsidP="00BF1B9D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uk-UA"/>
        </w:rPr>
        <w:t>. Домашнє завдання.</w:t>
      </w: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1B9D" w:rsidRDefault="00BF1B9D" w:rsidP="00BF1B9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835BB" w:rsidRPr="00BF1B9D" w:rsidRDefault="00F835BB" w:rsidP="00BF1B9D">
      <w:pPr>
        <w:jc w:val="both"/>
        <w:rPr>
          <w:lang w:val="uk-UA"/>
        </w:rPr>
      </w:pPr>
    </w:p>
    <w:sectPr w:rsidR="00F835BB" w:rsidRPr="00BF1B9D" w:rsidSect="00EA210D">
      <w:type w:val="continuous"/>
      <w:pgSz w:w="11907" w:h="16840" w:code="9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12E07"/>
    <w:multiLevelType w:val="hybridMultilevel"/>
    <w:tmpl w:val="DF38135E"/>
    <w:lvl w:ilvl="0" w:tplc="2A5ED7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E62164"/>
    <w:multiLevelType w:val="hybridMultilevel"/>
    <w:tmpl w:val="8A52E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F1B9D"/>
    <w:rsid w:val="000107F8"/>
    <w:rsid w:val="00053219"/>
    <w:rsid w:val="00234102"/>
    <w:rsid w:val="002B797C"/>
    <w:rsid w:val="00665943"/>
    <w:rsid w:val="00893E45"/>
    <w:rsid w:val="00A72DCF"/>
    <w:rsid w:val="00BF1B9D"/>
    <w:rsid w:val="00E00424"/>
    <w:rsid w:val="00EA210D"/>
    <w:rsid w:val="00F23EF8"/>
    <w:rsid w:val="00F835BB"/>
    <w:rsid w:val="00FC0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37"/>
        <o:r id="V:Rule3" type="connector" idref="#_x0000_s1030"/>
        <o:r id="V:Rule4" type="connector" idref="#_x0000_s1027"/>
        <o:r id="V:Rule5" type="connector" idref="#_x0000_s1029"/>
        <o:r id="V:Rule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46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9D"/>
    <w:pPr>
      <w:spacing w:line="276" w:lineRule="auto"/>
      <w:jc w:val="center"/>
    </w:pPr>
    <w:rPr>
      <w:rFonts w:asciiTheme="minorHAnsi" w:hAnsiTheme="minorHAnsi" w:cstheme="minorBidi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B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1B9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1B9D"/>
    <w:rPr>
      <w:rFonts w:ascii="Tahoma" w:hAnsi="Tahoma" w:cs="Tahoma"/>
      <w:color w:val="auto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700</Words>
  <Characters>3994</Characters>
  <Application>Microsoft Office Word</Application>
  <DocSecurity>0</DocSecurity>
  <Lines>33</Lines>
  <Paragraphs>9</Paragraphs>
  <ScaleCrop>false</ScaleCrop>
  <Company>DG Win&amp;Soft</Company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2011-08-17T19:44:00Z</dcterms:created>
  <dcterms:modified xsi:type="dcterms:W3CDTF">2011-08-17T19:45:00Z</dcterms:modified>
</cp:coreProperties>
</file>